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B" w:rsidRPr="00BA7BDB" w:rsidRDefault="00BA7BDB" w:rsidP="00BA7BDB">
      <w:pPr>
        <w:spacing w:after="24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Ogłoszenie nr 629562-N-2017 z dnia 2017-12-07 r. </w:t>
      </w:r>
    </w:p>
    <w:p w:rsidR="00BA7BDB" w:rsidRDefault="00BA7BDB" w:rsidP="00BA7BDB">
      <w:pPr>
        <w:spacing w:after="0" w:line="240" w:lineRule="auto"/>
        <w:jc w:val="center"/>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Gmina Bojanów: Odbiór odpadów komunalnych na terenie gminy Bojanów </w:t>
      </w:r>
      <w:r w:rsidRPr="00BA7BDB">
        <w:rPr>
          <w:rFonts w:ascii="Arial Narrow" w:eastAsia="Times New Roman" w:hAnsi="Arial Narrow" w:cs="Times New Roman"/>
          <w:sz w:val="20"/>
          <w:szCs w:val="20"/>
          <w:lang w:eastAsia="pl-PL"/>
        </w:rPr>
        <w:br/>
        <w:t xml:space="preserve">OGŁOSZENIE O ZAMÓWIENIU - Usługi </w:t>
      </w:r>
    </w:p>
    <w:p w:rsidR="00BA7BDB" w:rsidRPr="00BA7BDB" w:rsidRDefault="00BA7BDB" w:rsidP="00BA7BDB">
      <w:pPr>
        <w:spacing w:after="0" w:line="240" w:lineRule="auto"/>
        <w:jc w:val="center"/>
        <w:rPr>
          <w:rFonts w:ascii="Arial Narrow" w:eastAsia="Times New Roman" w:hAnsi="Arial Narrow" w:cs="Times New Roman"/>
          <w:sz w:val="20"/>
          <w:szCs w:val="20"/>
          <w:lang w:eastAsia="pl-PL"/>
        </w:rPr>
      </w:pP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Zamieszczanie ogłoszenia:</w:t>
      </w:r>
      <w:r w:rsidRPr="00BA7BDB">
        <w:rPr>
          <w:rFonts w:ascii="Arial Narrow" w:eastAsia="Times New Roman" w:hAnsi="Arial Narrow" w:cs="Times New Roman"/>
          <w:sz w:val="20"/>
          <w:szCs w:val="20"/>
          <w:lang w:eastAsia="pl-PL"/>
        </w:rPr>
        <w:t xml:space="preserve"> Zamieszczanie obowiązkowe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Ogłoszenie dotyczy:</w:t>
      </w:r>
      <w:r w:rsidRPr="00BA7BDB">
        <w:rPr>
          <w:rFonts w:ascii="Arial Narrow" w:eastAsia="Times New Roman" w:hAnsi="Arial Narrow" w:cs="Times New Roman"/>
          <w:sz w:val="20"/>
          <w:szCs w:val="20"/>
          <w:lang w:eastAsia="pl-PL"/>
        </w:rPr>
        <w:t xml:space="preserve"> Zamówienia publicznego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Zamówienie dotyczy projektu lub programu współfinansowanego ze środków Unii Europejskiej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Nazwa projektu lub programu</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SEKCJA I: ZAMAWIAJĄCY</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Postępowanie przeprowadza centralny zamawiający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Postępowanie przeprowadza podmiot, któremu zamawiający powierzył/powierzyli przeprowadzenie postępowania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Informacje na temat podmiotu któremu zamawiający powierzył/powierzyli prowadzenie postępowania:</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Postępowanie jest przeprowadzane wspólnie przez zamawiających</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Postępowanie jest przeprowadzane wspólnie z zamawiającymi z innych państw członkowskich Unii Europejskiej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W przypadku przeprowadzania postępowania wspólnie z zamawiającymi z innych państw członkowskich Unii Europejskiej – mające zastosowanie krajowe prawo zamówień publicznych:</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Informacje dodatkowe:</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 1) NAZWA I ADRES: </w:t>
      </w:r>
      <w:r w:rsidRPr="00BA7BDB">
        <w:rPr>
          <w:rFonts w:ascii="Arial Narrow" w:eastAsia="Times New Roman" w:hAnsi="Arial Narrow" w:cs="Times New Roman"/>
          <w:sz w:val="20"/>
          <w:szCs w:val="20"/>
          <w:lang w:eastAsia="pl-PL"/>
        </w:rPr>
        <w:t xml:space="preserve">Gmina Bojanów, krajowy numer identyfikacyjny 000533297, ul. ul. Parkowa  5 , 37-433  Bojanów, woj. podkarpackie, państwo Polska, tel. 158708326, e-mail kobylarz@bojanow.pl, faks 158708326. </w:t>
      </w:r>
      <w:r w:rsidRPr="00BA7BDB">
        <w:rPr>
          <w:rFonts w:ascii="Arial Narrow" w:eastAsia="Times New Roman" w:hAnsi="Arial Narrow" w:cs="Times New Roman"/>
          <w:sz w:val="20"/>
          <w:szCs w:val="20"/>
          <w:lang w:eastAsia="pl-PL"/>
        </w:rPr>
        <w:br/>
        <w:t xml:space="preserve">Adres strony internetowej (URL): www.bip.bojanow.pl </w:t>
      </w:r>
      <w:r w:rsidRPr="00BA7BDB">
        <w:rPr>
          <w:rFonts w:ascii="Arial Narrow" w:eastAsia="Times New Roman" w:hAnsi="Arial Narrow" w:cs="Times New Roman"/>
          <w:sz w:val="20"/>
          <w:szCs w:val="20"/>
          <w:lang w:eastAsia="pl-PL"/>
        </w:rPr>
        <w:br/>
        <w:t xml:space="preserve">Adres profilu nabywcy: </w:t>
      </w:r>
      <w:r w:rsidRPr="00BA7BDB">
        <w:rPr>
          <w:rFonts w:ascii="Arial Narrow" w:eastAsia="Times New Roman" w:hAnsi="Arial Narrow" w:cs="Times New Roman"/>
          <w:sz w:val="20"/>
          <w:szCs w:val="20"/>
          <w:lang w:eastAsia="pl-PL"/>
        </w:rPr>
        <w:br/>
        <w:t xml:space="preserve">Adres strony internetowej pod którym można uzyskać dostęp do narzędzi i urządzeń lub formatów plików, które nie są ogólnie dostępne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 2) RODZAJ ZAMAWIAJĄCEGO: </w:t>
      </w:r>
      <w:r w:rsidRPr="00BA7BDB">
        <w:rPr>
          <w:rFonts w:ascii="Arial Narrow" w:eastAsia="Times New Roman" w:hAnsi="Arial Narrow" w:cs="Times New Roman"/>
          <w:sz w:val="20"/>
          <w:szCs w:val="20"/>
          <w:lang w:eastAsia="pl-PL"/>
        </w:rPr>
        <w:t xml:space="preserve">Administracja samorządowa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I.3) WSPÓLNE UDZIELANIE ZAMÓWIENIA </w:t>
      </w:r>
      <w:r w:rsidRPr="00BA7BDB">
        <w:rPr>
          <w:rFonts w:ascii="Arial Narrow" w:eastAsia="Times New Roman" w:hAnsi="Arial Narrow" w:cs="Times New Roman"/>
          <w:b/>
          <w:bCs/>
          <w:i/>
          <w:iCs/>
          <w:sz w:val="20"/>
          <w:szCs w:val="20"/>
          <w:lang w:eastAsia="pl-PL"/>
        </w:rPr>
        <w:t>(jeżeli dotyczy)</w:t>
      </w:r>
      <w:r w:rsidRPr="00BA7BDB">
        <w:rPr>
          <w:rFonts w:ascii="Arial Narrow" w:eastAsia="Times New Roman" w:hAnsi="Arial Narrow" w:cs="Times New Roman"/>
          <w:b/>
          <w:bCs/>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I.4) KOMUNIKACJA: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Nieograniczony, pełny i bezpośredni dostęp do dokumentów z postępowania można uzyskać pod adresem (URL)</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www.bip.bojanow.pl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Adres strony internetowej, na której zamieszczona będzie specyfikacja istotnych warunków zamówienia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lastRenderedPageBreak/>
        <w:t xml:space="preserve">Nie </w:t>
      </w:r>
      <w:r w:rsidRPr="00BA7BDB">
        <w:rPr>
          <w:rFonts w:ascii="Arial Narrow" w:eastAsia="Times New Roman" w:hAnsi="Arial Narrow" w:cs="Times New Roman"/>
          <w:sz w:val="20"/>
          <w:szCs w:val="20"/>
          <w:lang w:eastAsia="pl-PL"/>
        </w:rPr>
        <w:br/>
        <w:t xml:space="preserve">www.bip.bojanow.pl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Dostęp do dokumentów z postępowania jest ograniczony - więcej informacji można uzyskać pod adresem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Oferty lub wnioski o dopuszczenie do udziału w postępowaniu należy przesyłać:</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Elektronicznie</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adres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Dopuszczone jest przesłanie ofert lub wniosków o dopuszczenie do udziału w postępowaniu w inny sposób:</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t xml:space="preserve">Inny sposób: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Wymagane jest przesłanie ofert lub wniosków o dopuszczenie do udziału w postępowaniu w inny sposób:</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Tak </w:t>
      </w:r>
      <w:r w:rsidRPr="00BA7BDB">
        <w:rPr>
          <w:rFonts w:ascii="Arial Narrow" w:eastAsia="Times New Roman" w:hAnsi="Arial Narrow" w:cs="Times New Roman"/>
          <w:sz w:val="20"/>
          <w:szCs w:val="20"/>
          <w:lang w:eastAsia="pl-PL"/>
        </w:rPr>
        <w:br/>
        <w:t xml:space="preserve">Inny sposób: </w:t>
      </w:r>
      <w:r w:rsidRPr="00BA7BDB">
        <w:rPr>
          <w:rFonts w:ascii="Arial Narrow" w:eastAsia="Times New Roman" w:hAnsi="Arial Narrow" w:cs="Times New Roman"/>
          <w:sz w:val="20"/>
          <w:szCs w:val="20"/>
          <w:lang w:eastAsia="pl-PL"/>
        </w:rPr>
        <w:br/>
        <w:t xml:space="preserve">Ofertę należy złożyć osobiście, za pośrednictwem operatora pocztowego lub za pośrednictwem posłańca </w:t>
      </w:r>
      <w:r w:rsidRPr="00BA7BDB">
        <w:rPr>
          <w:rFonts w:ascii="Arial Narrow" w:eastAsia="Times New Roman" w:hAnsi="Arial Narrow" w:cs="Times New Roman"/>
          <w:sz w:val="20"/>
          <w:szCs w:val="20"/>
          <w:lang w:eastAsia="pl-PL"/>
        </w:rPr>
        <w:br/>
        <w:t xml:space="preserve">Adres: </w:t>
      </w:r>
      <w:r w:rsidRPr="00BA7BDB">
        <w:rPr>
          <w:rFonts w:ascii="Arial Narrow" w:eastAsia="Times New Roman" w:hAnsi="Arial Narrow" w:cs="Times New Roman"/>
          <w:sz w:val="20"/>
          <w:szCs w:val="20"/>
          <w:lang w:eastAsia="pl-PL"/>
        </w:rPr>
        <w:br/>
        <w:t xml:space="preserve">Urząd Gminy Bojanów ul. Parkowa 5, 37-433 Bojanów sekretariat Urzędu I piętro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Komunikacja elektroniczna wymaga korzystania z narzędzi i urządzeń lub formatów plików, które nie są ogólnie dostępne</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Nieograniczony, pełny, bezpośredni i bezpłatny dostęp do tych narzędzi można uzyskać pod adresem: (URL)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SEKCJA II: PRZEDMIOT ZAMÓWIENIA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II.1) Nazwa nadana zamówieniu przez zamawiającego: </w:t>
      </w:r>
      <w:r w:rsidRPr="00BA7BDB">
        <w:rPr>
          <w:rFonts w:ascii="Arial Narrow" w:eastAsia="Times New Roman" w:hAnsi="Arial Narrow" w:cs="Times New Roman"/>
          <w:sz w:val="20"/>
          <w:szCs w:val="20"/>
          <w:lang w:eastAsia="pl-PL"/>
        </w:rPr>
        <w:t xml:space="preserve">Odbiór odpadów komunalnych na terenie gminy Bojanów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Numer referencyjny: </w:t>
      </w:r>
      <w:r w:rsidRPr="00BA7BDB">
        <w:rPr>
          <w:rFonts w:ascii="Arial Narrow" w:eastAsia="Times New Roman" w:hAnsi="Arial Narrow" w:cs="Times New Roman"/>
          <w:sz w:val="20"/>
          <w:szCs w:val="20"/>
          <w:lang w:eastAsia="pl-PL"/>
        </w:rPr>
        <w:t xml:space="preserve">ZPB.271.12.2017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Przed wszczęciem postępowania o udzielenie zamówienia przeprowadzono dialog techniczny </w:t>
      </w:r>
    </w:p>
    <w:p w:rsidR="00BA7BDB" w:rsidRPr="00BA7BDB" w:rsidRDefault="00BA7BDB" w:rsidP="00BA7BDB">
      <w:pPr>
        <w:spacing w:after="0" w:line="240" w:lineRule="auto"/>
        <w:jc w:val="both"/>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II.2) Rodzaj zamówienia: </w:t>
      </w:r>
      <w:r w:rsidRPr="00BA7BDB">
        <w:rPr>
          <w:rFonts w:ascii="Arial Narrow" w:eastAsia="Times New Roman" w:hAnsi="Arial Narrow" w:cs="Times New Roman"/>
          <w:sz w:val="20"/>
          <w:szCs w:val="20"/>
          <w:lang w:eastAsia="pl-PL"/>
        </w:rPr>
        <w:t xml:space="preserve">Usługi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II.3) Informacja o możliwości składania ofert częściowych</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Zamówienie podzielone jest na części: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Oferty lub wnioski o dopuszczenie do udziału w postępowaniu można składać w odniesieniu do:</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Zamawiający zastrzega sobie prawo do udzielenia łącznie następujących części lub grup części:</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Maksymalna liczba części zamówienia, na które może zostać udzielone zamówienie jednemu wykonawcy:</w:t>
      </w:r>
      <w:r w:rsidR="00E333D0">
        <w:rPr>
          <w:rFonts w:ascii="Arial Narrow" w:eastAsia="Times New Roman" w:hAnsi="Arial Narrow" w:cs="Times New Roman"/>
          <w:sz w:val="20"/>
          <w:szCs w:val="20"/>
          <w:lang w:eastAsia="pl-PL"/>
        </w:rPr>
        <w:t xml:space="preserve"> </w:t>
      </w:r>
      <w:r w:rsidR="00E333D0">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II.4) Krótki opis przedmiotu zamówienia </w:t>
      </w:r>
      <w:r w:rsidRPr="00BA7BDB">
        <w:rPr>
          <w:rFonts w:ascii="Arial Narrow" w:eastAsia="Times New Roman" w:hAnsi="Arial Narrow" w:cs="Times New Roman"/>
          <w:i/>
          <w:iCs/>
          <w:sz w:val="20"/>
          <w:szCs w:val="20"/>
          <w:lang w:eastAsia="pl-PL"/>
        </w:rPr>
        <w:t>(wielkość, zakres, rodzaj i ilość dostaw, usług lub robót budowlanych lub określenie zapotrzebowania i wymagań )</w:t>
      </w:r>
      <w:r w:rsidRPr="00BA7BDB">
        <w:rPr>
          <w:rFonts w:ascii="Arial Narrow" w:eastAsia="Times New Roman" w:hAnsi="Arial Narrow" w:cs="Times New Roman"/>
          <w:b/>
          <w:bCs/>
          <w:sz w:val="20"/>
          <w:szCs w:val="20"/>
          <w:lang w:eastAsia="pl-PL"/>
        </w:rPr>
        <w:t xml:space="preserve"> a w przypadku partnerstwa innowacyjnego - określenie zapotrzebowania na innowacyjny produkt, usługę lub roboty budowlane: </w:t>
      </w:r>
      <w:r w:rsidRPr="00BA7BDB">
        <w:rPr>
          <w:rFonts w:ascii="Arial Narrow" w:eastAsia="Times New Roman" w:hAnsi="Arial Narrow" w:cs="Times New Roman"/>
          <w:sz w:val="20"/>
          <w:szCs w:val="20"/>
          <w:lang w:eastAsia="pl-PL"/>
        </w:rPr>
        <w:t xml:space="preserve">Przedmiotem zamówienia jest usługa odbioru i transportu odpadów komunalnych od właścicieli nieruchomości zamieszkałych, nieruchomości niezamieszkałych położonych na terenie Gminy Bojanów oraz odbiór i transport odpadów z Gminnego Punktu Selektywnej Zbiórki Odpadów Komunalnych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2017 r. poz. 1289 z późn. zm.), zapisami Wojewódzkiego Planu Gospodarki Odpadami przyjętego uchwałą Sejmiku Województwa Podkarpackiego Nr XXIII/413/16 z dnia 30 maja 2016 r. w sprawie zmiany uchwały Nr XXIV/410/12 Sejmiku Województwa Podkarpackiego z dnia 27 sierpnia 2012 r. w sprawie wykonania Planu Gospodarki Odpadami dla Województwa Podkarpackiego oraz Regulaminu utrzymania czystości i porządku na terenie Gminy Bojanów. Ważenie, stanowiące wskazanie ilości odpadów będzie miało miejsce na wadze zlokalizowanej na terenie Zakładu Mechaniczno-Biologicznego Przetwarzania Odpadów Komunalnych w Stalowej Woli. Na Wykonawcy ciąży obowiązek przechowywania wszystkich tzw. kwitów wagowych, tj. dokumentów potwierdzających przeprowadzenie ważenia przez cały okres trwania umowy i niezwłocznego (w terminie do 3 dni roboczych) ich udostępnienia na pisemne żądanie Zamawiającego.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II.5) Główny kod CPV: </w:t>
      </w:r>
      <w:r w:rsidRPr="00BA7BDB">
        <w:rPr>
          <w:rFonts w:ascii="Arial Narrow" w:eastAsia="Times New Roman" w:hAnsi="Arial Narrow" w:cs="Times New Roman"/>
          <w:sz w:val="20"/>
          <w:szCs w:val="20"/>
          <w:lang w:eastAsia="pl-PL"/>
        </w:rPr>
        <w:t xml:space="preserve">90513100-7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Dodatkowe kody CPV:</w:t>
      </w:r>
      <w:r w:rsidRPr="00BA7BDB">
        <w:rPr>
          <w:rFonts w:ascii="Arial Narrow" w:eastAsia="Times New Roman" w:hAnsi="Arial Narrow"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6"/>
      </w:tblGrid>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Kod CPV</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90500000-2</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90533000-3</w:t>
            </w:r>
          </w:p>
        </w:tc>
      </w:tr>
    </w:tbl>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II.6) Całkowita wartość zamówienia </w:t>
      </w:r>
      <w:r w:rsidRPr="00BA7BDB">
        <w:rPr>
          <w:rFonts w:ascii="Arial Narrow" w:eastAsia="Times New Roman" w:hAnsi="Arial Narrow" w:cs="Times New Roman"/>
          <w:i/>
          <w:iCs/>
          <w:sz w:val="20"/>
          <w:szCs w:val="20"/>
          <w:lang w:eastAsia="pl-PL"/>
        </w:rPr>
        <w:t>(jeżeli zamawiający podaje informacje o wartości zamówienia)</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Wartość bez VAT: </w:t>
      </w:r>
      <w:r w:rsidRPr="00BA7BDB">
        <w:rPr>
          <w:rFonts w:ascii="Arial Narrow" w:eastAsia="Times New Roman" w:hAnsi="Arial Narrow" w:cs="Times New Roman"/>
          <w:sz w:val="20"/>
          <w:szCs w:val="20"/>
          <w:lang w:eastAsia="pl-PL"/>
        </w:rPr>
        <w:br/>
        <w:t xml:space="preserve">Waluta: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A7BDB">
        <w:rPr>
          <w:rFonts w:ascii="Arial Narrow" w:eastAsia="Times New Roman" w:hAnsi="Arial Narrow" w:cs="Times New Roman"/>
          <w:sz w:val="20"/>
          <w:szCs w:val="20"/>
          <w:lang w:eastAsia="pl-PL"/>
        </w:rPr>
        <w:t xml:space="preserve"> </w:t>
      </w:r>
      <w:bookmarkStart w:id="0" w:name="_GoBack"/>
      <w:bookmarkEnd w:id="0"/>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II.7) Czy przewiduje się udzielenie zamówień, o których mowa w art. 67 ust. 1 pkt 6 i 7 lub w art. 134 ust. 6 pkt 3 ustawy Pzp: </w:t>
      </w: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II.8) Okres, w którym realizowane będzie zamówienie lub okres, na który została zawarta umowa ramowa lub okres, na który został ustanowiony dynamiczny system zakupów:</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miesiącach:   </w:t>
      </w:r>
      <w:r w:rsidRPr="00BA7BDB">
        <w:rPr>
          <w:rFonts w:ascii="Arial Narrow" w:eastAsia="Times New Roman" w:hAnsi="Arial Narrow" w:cs="Times New Roman"/>
          <w:i/>
          <w:iCs/>
          <w:sz w:val="20"/>
          <w:szCs w:val="20"/>
          <w:lang w:eastAsia="pl-PL"/>
        </w:rPr>
        <w:t xml:space="preserve"> lub </w:t>
      </w:r>
      <w:r w:rsidRPr="00BA7BDB">
        <w:rPr>
          <w:rFonts w:ascii="Arial Narrow" w:eastAsia="Times New Roman" w:hAnsi="Arial Narrow" w:cs="Times New Roman"/>
          <w:b/>
          <w:bCs/>
          <w:sz w:val="20"/>
          <w:szCs w:val="20"/>
          <w:lang w:eastAsia="pl-PL"/>
        </w:rPr>
        <w:t>dniach:</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i/>
          <w:iCs/>
          <w:sz w:val="20"/>
          <w:szCs w:val="20"/>
          <w:lang w:eastAsia="pl-PL"/>
        </w:rPr>
        <w:t>lub</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data rozpoczęcia: </w:t>
      </w:r>
      <w:r w:rsidRPr="00BA7BDB">
        <w:rPr>
          <w:rFonts w:ascii="Arial Narrow" w:eastAsia="Times New Roman" w:hAnsi="Arial Narrow" w:cs="Times New Roman"/>
          <w:sz w:val="20"/>
          <w:szCs w:val="20"/>
          <w:lang w:eastAsia="pl-PL"/>
        </w:rPr>
        <w:t> </w:t>
      </w:r>
      <w:r w:rsidRPr="00BA7BDB">
        <w:rPr>
          <w:rFonts w:ascii="Arial Narrow" w:eastAsia="Times New Roman" w:hAnsi="Arial Narrow" w:cs="Times New Roman"/>
          <w:i/>
          <w:iCs/>
          <w:sz w:val="20"/>
          <w:szCs w:val="20"/>
          <w:lang w:eastAsia="pl-PL"/>
        </w:rPr>
        <w:t xml:space="preserve"> lub </w:t>
      </w:r>
      <w:r w:rsidRPr="00BA7BDB">
        <w:rPr>
          <w:rFonts w:ascii="Arial Narrow" w:eastAsia="Times New Roman" w:hAnsi="Arial Narrow" w:cs="Times New Roman"/>
          <w:b/>
          <w:bCs/>
          <w:sz w:val="20"/>
          <w:szCs w:val="20"/>
          <w:lang w:eastAsia="pl-PL"/>
        </w:rPr>
        <w:t xml:space="preserve">zakończenia: </w:t>
      </w:r>
      <w:r w:rsidRPr="00BA7BDB">
        <w:rPr>
          <w:rFonts w:ascii="Arial Narrow" w:eastAsia="Times New Roman" w:hAnsi="Arial Narrow" w:cs="Times New Roman"/>
          <w:sz w:val="20"/>
          <w:szCs w:val="20"/>
          <w:lang w:eastAsia="pl-PL"/>
        </w:rPr>
        <w:t xml:space="preserve">2018-12-31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II.9) Informacje dodatkowe: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SEKCJA III: INFORMACJE O CHARAKTERZE PRAWNYM, EKONOMICZNYM, FINANSOWYM I TECHNICZNYM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III.1) WARUNKI UDZIAŁU W POSTĘPOWANIU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III.1.1) Kompetencje lub uprawnienia do prowadzenia określonej działalności zawodowej, o ile wynika to z odrębnych przepisów</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Określenie warunków: O udzielenie zamówienia mogą się ubiegać wykonawca, który posiada: a) wpis do rejestru działalności regulowanej, prowadzonego dla Gminy Bojanów w zakresie odbierania odpadów komunalnych, o którym mowa w art. 9b-9c ustawy z dnia 13 września 1996 r. o utrzymaniu czystości i porządku w gminach tj. (Dz. U. 2017 r. poz. 1289), w zakresie odpowiadającym przedmiotowi zamówienia, b) posiada aktualne zezwolenie odpowiedniego organu na transport i zbieranie odpadów komunalnych; c) jest wpisany do rejestru zbierających zużyty sprzęt elektryczny i elektroniczny prowadzonego przez Głównego Inspektora Ochrony Środowiska </w:t>
      </w:r>
      <w:r w:rsidRPr="00BA7BDB">
        <w:rPr>
          <w:rFonts w:ascii="Arial Narrow" w:eastAsia="Times New Roman" w:hAnsi="Arial Narrow" w:cs="Times New Roman"/>
          <w:sz w:val="20"/>
          <w:szCs w:val="20"/>
          <w:lang w:eastAsia="pl-PL"/>
        </w:rPr>
        <w:br/>
        <w:t xml:space="preserve">Informacje dodatkowe Poza oświadczeniem na podstawie art. 25a ust.1 ustawy Wykonawca na wezwanie Zamawiającego złoży dokumenty, o których mowa w pkt. III 5 ogłoszenia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III.1.2) Sytuacja finansowa lub ekonomiczna </w:t>
      </w:r>
      <w:r w:rsidRPr="00BA7BDB">
        <w:rPr>
          <w:rFonts w:ascii="Arial Narrow" w:eastAsia="Times New Roman" w:hAnsi="Arial Narrow" w:cs="Times New Roman"/>
          <w:sz w:val="20"/>
          <w:szCs w:val="20"/>
          <w:lang w:eastAsia="pl-PL"/>
        </w:rPr>
        <w:br/>
        <w:t xml:space="preserve">Określenie warunków: Zamawiający uzna warunek za spełniony jeżeli Wykonawca wykaże że posiada ubezpieczenie od odpowiedzialności cywilnej w zakresie prowadzonej działalności gospodarczej związanej z przedmiotem zamówienia w wysokości nie niższej niż 200 000,00 zł (słownie: dwieście tysięcy złotych </w:t>
      </w:r>
      <w:r w:rsidRPr="00BA7BDB">
        <w:rPr>
          <w:rFonts w:ascii="Arial Narrow" w:eastAsia="Times New Roman" w:hAnsi="Arial Narrow" w:cs="Times New Roman"/>
          <w:sz w:val="20"/>
          <w:szCs w:val="20"/>
          <w:lang w:eastAsia="pl-PL"/>
        </w:rPr>
        <w:br/>
        <w:t xml:space="preserve">Informacje dodatkowe Poza oświadczeniem na podstawie art. 25a ust.1 ustawy Wykonawca na wezwanie Zamawiającego złoży dokumenty, o których mowa w pkt. III 5 ogłoszenia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III.1.3) Zdolność techniczna lub zawodowa </w:t>
      </w:r>
      <w:r w:rsidRPr="00BA7BDB">
        <w:rPr>
          <w:rFonts w:ascii="Arial Narrow" w:eastAsia="Times New Roman" w:hAnsi="Arial Narrow" w:cs="Times New Roman"/>
          <w:sz w:val="20"/>
          <w:szCs w:val="20"/>
          <w:lang w:eastAsia="pl-PL"/>
        </w:rPr>
        <w:br/>
        <w:t xml:space="preserve">Określenie warunków: Zamawiający uzna ww. warunek za spełniony jeżeli wykonawca wykaże, iż: a) w okresie ostatnich 3 lat przed upływem terminu składania ofert, a jeżeli okres prowadzenia działalności jest krótszy, to w tym okresie, wykonał lub wykonuje usługi odbierania odpadów komunalnych z nieruchomości o łącznej masie odebranych odpadów komunalnych co najmniej 400 Mg w okresie jednego roku wraz z dokumentami potwierdzającymi, że usługa ta została wykonana lub jest wykonywana należycie. Zamawiający uzna za dokument potwierdzający należyte wykonanie usług m.in. dokumenty potwierdzające odbiór odpadów komunalnych. Dysponuje odpowiednim potencjałem technicznym: Zamawiający uzna powyższy warunek za spełniony, jeżeli Wykonawca wykaże, że dysponuje lub będzie dysponował: b) co najmniej 2 samochodami przystosowanymi do odbierania zmieszanych odpadów komunalnych, które spełniają wymagania określone w rozporządzeniu Ministra Środowiska z dnia 11 stycznia 2013 r. w sprawie szczegółowych wymagań w zakresie odbierania odpadów komunalnych od właścicieli nieruchomości; c) co najmniej 2 samochodami przystosowanymi do odbierania selektywnie zebranych odpadów komunalnych, które spełniają wymagania określone w rozporządzeniu Ministra Środowiska z dnia 11 stycznia 2013 r. w sprawie szczegółowych wymagań w zakresie odbierania odpadów komunalnych od właścicieli nieruchomości; d) bazą magazynowo – transportową usytuowaną w gminie Bojanów lub w odległości nie większej niż 60 km od granicy gminy Bojanów, usytuowaną na terenie, do którego posiada tytuł prawny, wyposażaną w miejsce przeznaczone do parkowania pojazdów, zabezpieczone przed emisją zanieczyszczeń do gruntu, wyposażaną w miejsce do magazynowania selektywnie zebranych odpadów z grupy odpadów komunalnych, zabezpieczone przed emisją zanieczyszczeń do gruntu oraz zabezpieczone przed działaniem czynników atmosferycznych, wyposażaną w legalizowaną samochodową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 11.01.2013 r. w sprawie szczegółowych wymagań w zakresie odbierania odpadów komunalnych od właścicieli nieruchomości </w:t>
      </w:r>
      <w:r w:rsidRPr="00BA7BDB">
        <w:rPr>
          <w:rFonts w:ascii="Arial Narrow" w:eastAsia="Times New Roman" w:hAnsi="Arial Narrow"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7BDB">
        <w:rPr>
          <w:rFonts w:ascii="Arial Narrow" w:eastAsia="Times New Roman" w:hAnsi="Arial Narrow" w:cs="Times New Roman"/>
          <w:sz w:val="20"/>
          <w:szCs w:val="20"/>
          <w:lang w:eastAsia="pl-PL"/>
        </w:rPr>
        <w:br/>
        <w:t xml:space="preserve">Informacje dodatkowe: Poza oświadczeniem na podstawie art. 25a ust.1 ustawy Wykonawca na wezwanie Zamawiającego złoży dokumenty, o których mowa w pkt. III 5 ogłoszenia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III.2) PODSTAWY WYKLUCZENIA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III.2.1) Podstawy wykluczenia określone w art. 24 ust. 1 ustawy Pzp</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III.2.2) Zamawiający przewiduje wykluczenie wykonawcy na podstawie art. 24 ust. 5 ustawy Pzp</w:t>
      </w:r>
      <w:r w:rsidRPr="00BA7BDB">
        <w:rPr>
          <w:rFonts w:ascii="Arial Narrow" w:eastAsia="Times New Roman" w:hAnsi="Arial Narrow" w:cs="Times New Roman"/>
          <w:sz w:val="20"/>
          <w:szCs w:val="20"/>
          <w:lang w:eastAsia="pl-PL"/>
        </w:rPr>
        <w:t xml:space="preserve"> Tak Zamawiający przewiduje następujące fakultatywne podstawy wykluczenia: Tak (podstawa wykluczenia określona w art. 24 ust. 5 pkt 1 ustawy Pzp)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Tak (podstawa wykluczenia określona w art. 24 ust. 5 pkt 8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Oświadczenie o niepodleganiu wykluczeniu oraz spełnianiu warunków udziału w postępowaniu </w:t>
      </w:r>
      <w:r w:rsidRPr="00BA7BDB">
        <w:rPr>
          <w:rFonts w:ascii="Arial Narrow" w:eastAsia="Times New Roman" w:hAnsi="Arial Narrow" w:cs="Times New Roman"/>
          <w:sz w:val="20"/>
          <w:szCs w:val="20"/>
          <w:lang w:eastAsia="pl-PL"/>
        </w:rPr>
        <w:br/>
        <w:t xml:space="preserve">Tak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Oświadczenie o spełnianiu kryteriów selekcji </w:t>
      </w:r>
      <w:r w:rsidRPr="00BA7BDB">
        <w:rPr>
          <w:rFonts w:ascii="Arial Narrow" w:eastAsia="Times New Roman" w:hAnsi="Arial Narrow" w:cs="Times New Roman"/>
          <w:sz w:val="20"/>
          <w:szCs w:val="20"/>
          <w:lang w:eastAsia="pl-PL"/>
        </w:rPr>
        <w:b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III.5.1) W ZAKRESIE SPEŁNIANIA WARUNKÓW UDZIAŁU W POSTĘPOWANIU:</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Zamawiający wymaga n/w dokumentów w celu potwierdzenia warunku udziału w postępowaniu: a) zaświadczenie o wpisie do Rejestru działalności regulowanej w zakresie odbierania odpadów komunalnych na podstawie art. 9b - 9c ustawy z dnia 13 września 1996 r. o utrzymaniu czystości i porządku w gminach (Dz. U. z 2017 r. poz. 1289), w zakresie odpowiadającym przedmiotowi zamówienia, prowadzonego przez Wójta Gminy Bojanów; b) zezwolenie na transport odpadów komunalnych wydane przez właściwego starostę, o którym mowa w art. 28 ust. 1 ustawy z dnia 27 kwietnia 2012 r. o odpadach (Dz. U. z 2010 r. Nr 185. poz. 1243 z późn. zm.), lub zaświadczenie o wpisie do rejestru, o którym mowa w art. 49 ust. 1 ustawy z dnia 14 grudnia 2012 r. o odpadach (Dz.U. z 2016 poz. 1987 ze zm.) ważne zezwolenie obejmujące swym zakresem zezwolenie na transport odpadów będących przedmiotem niniejszego zamówienia; c) zaświadczenie o wpisie do rejestru podmiotów zbierających zużyty sprzęt elektryczny i elektroniczny,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 2) Sytuacja ekonomiczna lub finansowa. W celu potwierdzenia warunku udziału w postępowaniu Zamawiający wymaga a) dokumentu potwierdzającego, że wykonawca jest ubezpieczony od odpowiedzialności cywilnej w zakresie prowadzonej działalności związanej z przedmiotem zamówienia na sumę gwarancyjną określoną przez zamawiającego. 3) Zdolność techniczna lub zawodowa Zamawiający wymaga następujących dokumentów w celu potwierdzenia warunków udziału w postępowaniu o których mowa w pkt. 4.1.SIWZ. a) wykaz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 narzędzi, wyposażenia zakładu lub urządzeń technicznych dostępnych wykonawcy w celu wykonania zamówienia publicznego wraz z informacją o podstawie do dysponowania tymi zasobami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III.5.2) W ZAKRESIE KRYTERIÓW SELEKCJI:</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Nie dotyczy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dotyczy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III.7) INNE DOKUMENTY NIE WYMIENIONE W pkt III.3) - III.6)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Wypełniony i podpisany formularz ofertowy. 2. Kosztorys ofertowy i Tabela cen elementów robót – wzór załącznik Nr 9 do SIWZ. 3. Pełnomocnictwo – jeżeli dotyczy. 4. Oświadczenie Wykonawcy na podstawie art. 25a ust. 1 ustawy Pzp – wstępne potwierdzenie spełniania warunków udziału w postępowaniu. 5. Oświadczenie Wykonawcy na podstawie art. 25a ust. 1 ustawy Pzp – wstępne potwierdzenie braku podstaw do wykluczenia. 6. Zobowiązanie innych podmiotów do oddania do dyspozycji Wykonawcy zasobów na okres korzystania z nich przy wykonywaniu zamówienia – jeżeli dotyczy. 7. W przypadku wspólnego ubiegania się o zamówienie przez wykonawców, oświadczenie (pkt. 5 i pkt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SEKCJA IV: PROCEDURA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IV.1) OPIS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IV.1.1) Tryb udzielenia zamówienia: </w:t>
      </w:r>
      <w:r w:rsidRPr="00BA7BDB">
        <w:rPr>
          <w:rFonts w:ascii="Arial Narrow" w:eastAsia="Times New Roman" w:hAnsi="Arial Narrow" w:cs="Times New Roman"/>
          <w:sz w:val="20"/>
          <w:szCs w:val="20"/>
          <w:lang w:eastAsia="pl-PL"/>
        </w:rPr>
        <w:t xml:space="preserve">Przetarg nieograniczony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IV.1.2) Zamawiający żąda wniesienia wadium:</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Informacja na temat wadium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IV.1.3) Przewiduje się udzielenie zaliczek na poczet wykonania zamówienia:</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Należy podać informacje na temat udzielania zaliczek: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IV.1.4) Wymaga się złożenia ofert w postaci katalogów elektronicznych lub dołączenia do ofert katalogów elektronicznych: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Dopuszcza się złożenie ofert w postaci katalogów elektronicznych lub dołączenia do ofert katalogów elektronicznych: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IV.1.5.) Wymaga się złożenia oferty wariantowej: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Dopuszcza się złożenie oferty wariantowej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Złożenie oferty wariantowej dopuszcza się tylko z jednoczesnym złożeniem oferty zasadniczej: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IV.1.6) Przewidywana liczba wykonawców, którzy zostaną zaproszeni do udziału w postępowaniu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i/>
          <w:iCs/>
          <w:sz w:val="20"/>
          <w:szCs w:val="20"/>
          <w:lang w:eastAsia="pl-PL"/>
        </w:rPr>
        <w:t xml:space="preserve">(przetarg ograniczony, negocjacje z ogłoszeniem, dialog konkurencyjny, partnerstwo innowacyjne)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Liczba wykonawców   </w:t>
      </w:r>
      <w:r w:rsidRPr="00BA7BDB">
        <w:rPr>
          <w:rFonts w:ascii="Arial Narrow" w:eastAsia="Times New Roman" w:hAnsi="Arial Narrow" w:cs="Times New Roman"/>
          <w:sz w:val="20"/>
          <w:szCs w:val="20"/>
          <w:lang w:eastAsia="pl-PL"/>
        </w:rPr>
        <w:br/>
        <w:t xml:space="preserve">Przewidywana minimalna liczba wykonawców </w:t>
      </w:r>
      <w:r w:rsidRPr="00BA7BDB">
        <w:rPr>
          <w:rFonts w:ascii="Arial Narrow" w:eastAsia="Times New Roman" w:hAnsi="Arial Narrow" w:cs="Times New Roman"/>
          <w:sz w:val="20"/>
          <w:szCs w:val="20"/>
          <w:lang w:eastAsia="pl-PL"/>
        </w:rPr>
        <w:br/>
        <w:t xml:space="preserve">Maksymalna liczba wykonawców   </w:t>
      </w:r>
      <w:r w:rsidRPr="00BA7BDB">
        <w:rPr>
          <w:rFonts w:ascii="Arial Narrow" w:eastAsia="Times New Roman" w:hAnsi="Arial Narrow" w:cs="Times New Roman"/>
          <w:sz w:val="20"/>
          <w:szCs w:val="20"/>
          <w:lang w:eastAsia="pl-PL"/>
        </w:rPr>
        <w:br/>
        <w:t xml:space="preserve">Kryteria selekcji wykonawców: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IV.1.7) Informacje na temat umowy ramowej lub dynamicznego systemu zakupów: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Umowa ramowa będzie zawarta: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Czy przewiduje się ograniczenie liczby uczestników umowy ramowej: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Przewidziana maksymalna liczba uczestników umowy ramowej: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Zamówienie obejmuje ustanowienie dynamicznego systemu zakupów: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t xml:space="preserve">Adres strony internetowej, na której będą zamieszczone dodatkowe informacje dotyczące dynamicznego systemu zakupów: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 ramach umowy ramowej/dynamicznego systemu zakupów dopuszcza się złożenie ofert w formie katalogów elektronicznych: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Przewiduje się pobranie ze złożonych katalogów elektronicznych informacji potrzebnych do sporządzenia ofert w ramach umowy ramowej/dynamicznego systemu zakupów: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IV.1.8) Aukcja elektroniczna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Przewidziane jest przeprowadzenie aukcji elektronicznej </w:t>
      </w:r>
      <w:r w:rsidRPr="00BA7BDB">
        <w:rPr>
          <w:rFonts w:ascii="Arial Narrow" w:eastAsia="Times New Roman" w:hAnsi="Arial Narrow" w:cs="Times New Roman"/>
          <w:i/>
          <w:iCs/>
          <w:sz w:val="20"/>
          <w:szCs w:val="20"/>
          <w:lang w:eastAsia="pl-PL"/>
        </w:rPr>
        <w:t xml:space="preserve">(przetarg nieograniczony, przetarg ograniczony, negocjacje z ogłoszeniem) </w:t>
      </w: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Należy podać adres strony internetowej, na której aukcja będzie prowadzona: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Należy wskazać elementy, których wartości będą przedmiotem aukcji elektronicznej: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Przewiduje się ograniczenia co do przedstawionych wartości, wynikające z opisu przedmiotu zamówienia:</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Należy podać, które informacje zostaną udostępnione wykonawcom w trakcie aukcji elektronicznej oraz jaki będzie termin ich udostępnienia: </w:t>
      </w:r>
      <w:r w:rsidRPr="00BA7BDB">
        <w:rPr>
          <w:rFonts w:ascii="Arial Narrow" w:eastAsia="Times New Roman" w:hAnsi="Arial Narrow" w:cs="Times New Roman"/>
          <w:sz w:val="20"/>
          <w:szCs w:val="20"/>
          <w:lang w:eastAsia="pl-PL"/>
        </w:rPr>
        <w:br/>
        <w:t xml:space="preserve">Informacje dotyczące przebiegu aukcji elektronicznej: </w:t>
      </w:r>
      <w:r w:rsidRPr="00BA7BDB">
        <w:rPr>
          <w:rFonts w:ascii="Arial Narrow" w:eastAsia="Times New Roman" w:hAnsi="Arial Narrow"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A7BDB">
        <w:rPr>
          <w:rFonts w:ascii="Arial Narrow" w:eastAsia="Times New Roman" w:hAnsi="Arial Narrow" w:cs="Times New Roman"/>
          <w:sz w:val="20"/>
          <w:szCs w:val="20"/>
          <w:lang w:eastAsia="pl-PL"/>
        </w:rPr>
        <w:br/>
        <w:t xml:space="preserve">Informacje dotyczące wykorzystywanego sprzętu elektronicznego, rozwiązań i specyfikacji technicznych w zakresie połączeń: </w:t>
      </w:r>
      <w:r w:rsidRPr="00BA7BDB">
        <w:rPr>
          <w:rFonts w:ascii="Arial Narrow" w:eastAsia="Times New Roman" w:hAnsi="Arial Narrow" w:cs="Times New Roman"/>
          <w:sz w:val="20"/>
          <w:szCs w:val="20"/>
          <w:lang w:eastAsia="pl-PL"/>
        </w:rPr>
        <w:br/>
        <w:t xml:space="preserve">Wymagania dotyczące rejestracji i identyfikacji wykonawców w aukcji elektronicznej: </w:t>
      </w:r>
      <w:r w:rsidRPr="00BA7BDB">
        <w:rPr>
          <w:rFonts w:ascii="Arial Narrow" w:eastAsia="Times New Roman" w:hAnsi="Arial Narrow" w:cs="Times New Roman"/>
          <w:sz w:val="20"/>
          <w:szCs w:val="20"/>
          <w:lang w:eastAsia="pl-PL"/>
        </w:rPr>
        <w:br/>
        <w:t xml:space="preserve">Informacje o liczbie etapów aukcji elektronicznej i czasie ich trwania: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Czas trwania: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Czy wykonawcy, którzy nie złożyli nowych postąpień, zostaną zakwalifikowani do następnego etapu: </w:t>
      </w:r>
      <w:r w:rsidRPr="00BA7BDB">
        <w:rPr>
          <w:rFonts w:ascii="Arial Narrow" w:eastAsia="Times New Roman" w:hAnsi="Arial Narrow" w:cs="Times New Roman"/>
          <w:sz w:val="20"/>
          <w:szCs w:val="20"/>
          <w:lang w:eastAsia="pl-PL"/>
        </w:rPr>
        <w:br/>
        <w:t xml:space="preserve">Warunki zamknięcia aukcji elektronicznej: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IV.2) KRYTERIA OCENY OFERT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IV.2.1) Kryteria oceny ofert: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IV.2.2) Kryteria</w:t>
      </w:r>
      <w:r w:rsidRPr="00BA7BDB">
        <w:rPr>
          <w:rFonts w:ascii="Arial Narrow" w:eastAsia="Times New Roman" w:hAnsi="Arial Narrow"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7"/>
        <w:gridCol w:w="787"/>
      </w:tblGrid>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Znaczenie</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60,00</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odbiór odpadów zmieszanych i segregowanych tego samego dnia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40,00</w:t>
            </w:r>
          </w:p>
        </w:tc>
      </w:tr>
    </w:tbl>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IV.2.3) Zastosowanie procedury, o której mowa w art. 24aa ust. 1 ustawy Pzp </w:t>
      </w:r>
      <w:r w:rsidRPr="00BA7BDB">
        <w:rPr>
          <w:rFonts w:ascii="Arial Narrow" w:eastAsia="Times New Roman" w:hAnsi="Arial Narrow" w:cs="Times New Roman"/>
          <w:sz w:val="20"/>
          <w:szCs w:val="20"/>
          <w:lang w:eastAsia="pl-PL"/>
        </w:rPr>
        <w:t xml:space="preserve">(przetarg nieograniczony)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IV.3) Negocjacje z ogłoszeniem, dialog konkurencyjny, partnerstwo innowacyjne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IV.3.1) Informacje na temat negocjacji z ogłoszeniem</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Minimalne wymagania, które muszą spełniać wszystkie oferty: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Przewidziane jest zastrzeżenie prawa do udzielenia zamówienia na podstawie ofert wstępnych bez przeprowadzenia negocjacji </w:t>
      </w:r>
      <w:r w:rsidRPr="00BA7BDB">
        <w:rPr>
          <w:rFonts w:ascii="Arial Narrow" w:eastAsia="Times New Roman" w:hAnsi="Arial Narrow" w:cs="Times New Roman"/>
          <w:sz w:val="20"/>
          <w:szCs w:val="20"/>
          <w:lang w:eastAsia="pl-PL"/>
        </w:rPr>
        <w:br/>
        <w:t xml:space="preserve">Przewidziany jest podział negocjacji na etapy w celu ograniczenia liczby ofert: </w:t>
      </w:r>
      <w:r w:rsidRPr="00BA7BDB">
        <w:rPr>
          <w:rFonts w:ascii="Arial Narrow" w:eastAsia="Times New Roman" w:hAnsi="Arial Narrow" w:cs="Times New Roman"/>
          <w:sz w:val="20"/>
          <w:szCs w:val="20"/>
          <w:lang w:eastAsia="pl-PL"/>
        </w:rPr>
        <w:br/>
        <w:t xml:space="preserve">Należy podać informacje na temat etapów negocjacji (w tym liczbę etapów):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IV.3.2) Informacje na temat dialogu konkurencyjnego</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Opis potrzeb i wymagań zamawiającego lub informacja o sposobie uzyskania tego opisu: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Wstępny harmonogram postępowania: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Podział dialogu na etapy w celu ograniczenia liczby rozwiązań: </w:t>
      </w:r>
      <w:r w:rsidRPr="00BA7BDB">
        <w:rPr>
          <w:rFonts w:ascii="Arial Narrow" w:eastAsia="Times New Roman" w:hAnsi="Arial Narrow" w:cs="Times New Roman"/>
          <w:sz w:val="20"/>
          <w:szCs w:val="20"/>
          <w:lang w:eastAsia="pl-PL"/>
        </w:rPr>
        <w:br/>
        <w:t xml:space="preserve">Należy podać informacje na temat etapów dialogu: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IV.3.3) Informacje na temat partnerstwa innowacyjnego</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Elementy opisu przedmiotu zamówienia definiujące minimalne wymagania, którym muszą odpowiadać wszystkie oferty: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IV.4) Licytacja elektroniczna </w:t>
      </w:r>
      <w:r w:rsidRPr="00BA7BDB">
        <w:rPr>
          <w:rFonts w:ascii="Arial Narrow" w:eastAsia="Times New Roman" w:hAnsi="Arial Narrow" w:cs="Times New Roman"/>
          <w:sz w:val="20"/>
          <w:szCs w:val="20"/>
          <w:lang w:eastAsia="pl-PL"/>
        </w:rPr>
        <w:br/>
        <w:t xml:space="preserve">Adres strony internetowej, na której będzie prowadzona licytacja elektroniczna: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Adres strony internetowej, na której jest dostępny opis przedmiotu zamówienia w licytacji elektronicznej: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Wymagania dotyczące rejestracji i identyfikacji wykonawców w licytacji elektronicznej, w tym wymagania techniczne urządzeń informatycznych: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Sposób postępowania w toku licytacji elektronicznej, w tym określenie minimalnych wysokości postąpień: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Informacje o liczbie etapów licytacji elektronicznej i czasie ich trwania: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Czas trwania: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Wykonawcy, którzy nie złożyli nowych postąpień, zostaną zakwalifikowani do następnego etapu: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Termin składania wniosków o dopuszczenie do udziału w licytacji elektronicznej: </w:t>
      </w:r>
      <w:r w:rsidRPr="00BA7BDB">
        <w:rPr>
          <w:rFonts w:ascii="Arial Narrow" w:eastAsia="Times New Roman" w:hAnsi="Arial Narrow" w:cs="Times New Roman"/>
          <w:sz w:val="20"/>
          <w:szCs w:val="20"/>
          <w:lang w:eastAsia="pl-PL"/>
        </w:rPr>
        <w:br/>
        <w:t xml:space="preserve">Data: godzina: </w:t>
      </w:r>
      <w:r w:rsidRPr="00BA7BDB">
        <w:rPr>
          <w:rFonts w:ascii="Arial Narrow" w:eastAsia="Times New Roman" w:hAnsi="Arial Narrow" w:cs="Times New Roman"/>
          <w:sz w:val="20"/>
          <w:szCs w:val="20"/>
          <w:lang w:eastAsia="pl-PL"/>
        </w:rPr>
        <w:br/>
        <w:t xml:space="preserve">Termin otwarcia licytacji elektronicznej: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Termin i warunki zamknięcia licytacji elektronicznej: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Istotne dla stron postanowienia, które zostaną wprowadzone do treści zawieranej umowy w sprawie zamówienia publicznego, albo ogólne warunki umowy, albo wzór umowy: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Wymagania dotyczące zabezpieczenia należytego wykonania umowy: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Informacje dodatkowe: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IV.5) ZMIANA UMOWY</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Przewiduje się istotne zmiany postanowień zawartej umowy w stosunku do treści oferty, na podstawie której dokonano wyboru wykonawcy:</w:t>
      </w:r>
      <w:r w:rsidRPr="00BA7BDB">
        <w:rPr>
          <w:rFonts w:ascii="Arial Narrow" w:eastAsia="Times New Roman" w:hAnsi="Arial Narrow" w:cs="Times New Roman"/>
          <w:sz w:val="20"/>
          <w:szCs w:val="20"/>
          <w:lang w:eastAsia="pl-PL"/>
        </w:rPr>
        <w:t xml:space="preserve"> Tak </w:t>
      </w:r>
      <w:r w:rsidRPr="00BA7BDB">
        <w:rPr>
          <w:rFonts w:ascii="Arial Narrow" w:eastAsia="Times New Roman" w:hAnsi="Arial Narrow" w:cs="Times New Roman"/>
          <w:sz w:val="20"/>
          <w:szCs w:val="20"/>
          <w:lang w:eastAsia="pl-PL"/>
        </w:rPr>
        <w:br/>
        <w:t xml:space="preserve">Należy wskazać zakres, charakter zmian oraz warunki wprowadzenia zmian: </w:t>
      </w:r>
      <w:r w:rsidRPr="00BA7BDB">
        <w:rPr>
          <w:rFonts w:ascii="Arial Narrow" w:eastAsia="Times New Roman" w:hAnsi="Arial Narrow" w:cs="Times New Roman"/>
          <w:sz w:val="20"/>
          <w:szCs w:val="20"/>
          <w:lang w:eastAsia="pl-PL"/>
        </w:rPr>
        <w:br/>
        <w:t xml:space="preserve">. Zamawiający przewiduje możliwość dokonania istotnych zmian postanowień zawartej umowy w stosunku do treści oferty, na podstawie której dokonano wyboru wykonawcy. 2. Zmiany przewidziane w umowie mogą być inicjowane przez Zamawiającego lub przez Wykonawcę. 3. Zmiana postanowień Umowy w stosunku do treści oferty Wykonawcy w zakresie wynagrodzenia dopuszczalna jest w przypadku odstąpienia na wniosek Zamawiającego od realizacji części zamówienia, pod warunkiem wystąpienia okoliczności, które powodują, że wykonanie przedmiotu zamówienia bez ograniczenia zakresu zamówienia, powodowałoby dla Zamawiającego niekorzystne skutki z uwagi na zamierzony cel realizacji przedmiotu zamówienia i związane z tym racjonalne wydatkowanie środków publicznych; 4. Dopuszcza się zmianę Umowy w zakresie: zakresu obowiązków Wykonawcy, terminów realizowania obowiązków wynikających z Umowy lub sposobu spełnienia przez Wykonawcę świadczenia odbierania i zagospodarowania odpadów w przypadku: 1) podjęcia przez Radę Gminy Bojanów uchwały o usługach dodatkowych o których mowa w art. 6r ust. 4 ustawy z dnia 13 września 1996r. o utrzymaniu czystości i porządku w gminach; 2) konieczności podjęcia czynności warunkujących należyte wykonanie Umowy; 3) zmiany przepisów prawa powszechnie obowiązującego wpływających na sposób spełnienia świadczenia. 5. Zamawiający dopuszcza również możliwość zmiany Umowy w następujących przypadkach: 1) zmiany lub wejścia w życie przepisów prawa związanych z realizacją Umowy; 2) zmiany lub wejścia w życie uchwał, decyzji lub innych aktów wydawanych przez organy administracji publicznej w tym również Rady Gminy Bojanów, związanych z realizacją Umowy; 3) uzasadnionej przyczynami technicznymi konieczności zmiany sposobu wykonywania Umowy; 4) wystąpienia wyjątkowych okoliczności, niezależnych od stron umowy, których nie można było przewidzieć w chwili zawierania umowy, a wpływają na jej realizację; 5) zmiany podwykonawców, których udział w realizacji przedmiotu umowy zaakceptował Zamawiający; 6) Zamawiający dopuszcza możliwość zmiany podatku VAT w wyniku zmiany przepisów prawa, w takiej sytuacji do rozliczenia przyjęta zostanie kwota netto i naliczony podatek VAT wg obowiązujących przepisów. W przypadku zmiany stawki podatku VAT w trakcie wykonywania umowy, zmianą zostanie objęta wyłącznie część umowy wykonywana po wejściu w życie nowej stawki podatku. Powyższa zmiana następuje z mocy prawa, od dnia wejścia w życie nowej stawki podatku VAT; 7) zmiany jakości lub innych parametrów charakterystycznych dla objętego proponowaną zmianą elementu prac; 8) zmiany ilości prac lub dostaw, 6. Warunkiem dokonania zmian, o których mowa w ust. 2), jest złożenie wniosku przez stronę inicjującą, który zawiera: 1) opis propozycji zmiany; 2) uzasadnienie zmiany; 3) obliczenie kosztów zmiany zgodnie z zasadami określonymi w umowie, jeżeli zmiana będzie miała wpływ na wynagrodzenie wykonawcy; 4) opis wpływu zmiany na termin wykonania umowy. 7. Wykonawca może dokonywać zmiany osób przewidzianych do wykonania zamówienia, jedynie za uprzednią pisemną zgodą Zamawiającego, akceptującego nowe osoby. 8. Dokonanie zmian, wymaga podpisania aneksu do umowy. Nie stanowi zmiany umowy w rozumieniu art. 144 ustawy Prawo zamówień publicznych: 1) zmiana danych związanych z obsługą administracyjno - organizacyjną umowy 2) zmiana danych teleadresowych, osób reprezentujących strony lub oznaczenia stron umowy – wynikających ze zmiany stanu faktycznego albo prawnego; 3) zmiana lub aktualizacja harmonogramu odbioru poszczególnych rodzajów odpadów komunalnych; 4) zmiana i aktualizacja wykazu adresów nieruchomości objętych systemem odbioru odpadów komunalnych.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 INFORMACJE ADMINISTRACYJNE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IV.6.1) Sposób udostępniania informacji o charakterze poufnym </w:t>
      </w:r>
      <w:r w:rsidRPr="00BA7BDB">
        <w:rPr>
          <w:rFonts w:ascii="Arial Narrow" w:eastAsia="Times New Roman" w:hAnsi="Arial Narrow" w:cs="Times New Roman"/>
          <w:i/>
          <w:iCs/>
          <w:sz w:val="20"/>
          <w:szCs w:val="20"/>
          <w:lang w:eastAsia="pl-PL"/>
        </w:rPr>
        <w:t xml:space="preserve">(jeżeli dotyczy):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Środki służące ochronie informacji o charakterze poufnym</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IV.6.2) Termin składania ofert lub wniosków o dopuszczenie do udziału w postępowaniu: </w:t>
      </w:r>
      <w:r w:rsidRPr="00BA7BDB">
        <w:rPr>
          <w:rFonts w:ascii="Arial Narrow" w:eastAsia="Times New Roman" w:hAnsi="Arial Narrow" w:cs="Times New Roman"/>
          <w:sz w:val="20"/>
          <w:szCs w:val="20"/>
          <w:lang w:eastAsia="pl-PL"/>
        </w:rPr>
        <w:br/>
        <w:t xml:space="preserve">Data: 2017-12-15, godzina: 10:00, </w:t>
      </w:r>
      <w:r w:rsidRPr="00BA7BDB">
        <w:rPr>
          <w:rFonts w:ascii="Arial Narrow" w:eastAsia="Times New Roman" w:hAnsi="Arial Narrow" w:cs="Times New Roman"/>
          <w:sz w:val="20"/>
          <w:szCs w:val="20"/>
          <w:lang w:eastAsia="pl-PL"/>
        </w:rPr>
        <w:br/>
        <w:t xml:space="preserve">Skrócenie terminu składania wniosków, ze względu na pilną potrzebę udzielenia zamówienia (przetarg nieograniczony, przetarg ograniczony, negocjacje z ogłoszeniem):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Wskazać powody: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Język lub języki, w jakich mogą być sporządzane oferty lub wnioski o dopuszczenie do udziału w postępowaniu </w:t>
      </w:r>
      <w:r w:rsidRPr="00BA7BDB">
        <w:rPr>
          <w:rFonts w:ascii="Arial Narrow" w:eastAsia="Times New Roman" w:hAnsi="Arial Narrow" w:cs="Times New Roman"/>
          <w:sz w:val="20"/>
          <w:szCs w:val="20"/>
          <w:lang w:eastAsia="pl-PL"/>
        </w:rPr>
        <w:br/>
        <w:t xml:space="preserve">&gt; język polski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IV.6.3) Termin związania ofertą: </w:t>
      </w:r>
      <w:r w:rsidRPr="00BA7BDB">
        <w:rPr>
          <w:rFonts w:ascii="Arial Narrow" w:eastAsia="Times New Roman" w:hAnsi="Arial Narrow" w:cs="Times New Roman"/>
          <w:sz w:val="20"/>
          <w:szCs w:val="20"/>
          <w:lang w:eastAsia="pl-PL"/>
        </w:rPr>
        <w:t xml:space="preserve">do: okres w dniach: 30 (od ostatecznego terminu składania ofert)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7BDB">
        <w:rPr>
          <w:rFonts w:ascii="Arial Narrow" w:eastAsia="Times New Roman" w:hAnsi="Arial Narrow" w:cs="Times New Roman"/>
          <w:sz w:val="20"/>
          <w:szCs w:val="20"/>
          <w:lang w:eastAsia="pl-PL"/>
        </w:rPr>
        <w:t xml:space="preserve"> 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7BDB">
        <w:rPr>
          <w:rFonts w:ascii="Arial Narrow" w:eastAsia="Times New Roman" w:hAnsi="Arial Narrow" w:cs="Times New Roman"/>
          <w:sz w:val="20"/>
          <w:szCs w:val="20"/>
          <w:lang w:eastAsia="pl-PL"/>
        </w:rPr>
        <w:t xml:space="preserve"> 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IV.6.6) Informacje dodatkowe:</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jc w:val="center"/>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ZAŁĄCZNIK I - INFORMACJE DOTYCZĄCE OFERT CZĘŚCIOWYCH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p>
    <w:p w:rsidR="00BA7BDB" w:rsidRPr="00BA7BDB" w:rsidRDefault="00BA7BDB" w:rsidP="00BA7BDB">
      <w:pPr>
        <w:spacing w:after="0" w:line="240" w:lineRule="auto"/>
        <w:rPr>
          <w:rFonts w:ascii="Arial Narrow" w:eastAsia="Times New Roman" w:hAnsi="Arial Narrow" w:cs="Times New Roman"/>
          <w:sz w:val="20"/>
          <w:szCs w:val="20"/>
          <w:lang w:eastAsia="pl-PL"/>
        </w:rPr>
      </w:pPr>
    </w:p>
    <w:p w:rsidR="00BA7BDB" w:rsidRPr="00BA7BDB" w:rsidRDefault="00BA7BDB" w:rsidP="00BA7BDB">
      <w:pPr>
        <w:spacing w:after="240" w:line="240" w:lineRule="auto"/>
        <w:rPr>
          <w:rFonts w:ascii="Arial Narrow" w:eastAsia="Times New Roman" w:hAnsi="Arial Narrow" w:cs="Times New Roman"/>
          <w:sz w:val="20"/>
          <w:szCs w:val="20"/>
          <w:lang w:eastAsia="pl-PL"/>
        </w:rPr>
      </w:pPr>
    </w:p>
    <w:p w:rsidR="00BA7BDB" w:rsidRPr="00BA7BDB" w:rsidRDefault="00BA7BDB" w:rsidP="00BA7BDB">
      <w:pPr>
        <w:spacing w:after="240" w:line="240" w:lineRule="auto"/>
        <w:rPr>
          <w:rFonts w:ascii="Arial Narrow" w:eastAsia="Times New Roman" w:hAnsi="Arial Narrow"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7BDB" w:rsidRPr="00BA7BDB" w:rsidTr="00BA7BDB">
        <w:trPr>
          <w:tblCellSpacing w:w="15" w:type="dxa"/>
        </w:trPr>
        <w:tc>
          <w:tcPr>
            <w:tcW w:w="0" w:type="auto"/>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p>
        </w:tc>
      </w:tr>
    </w:tbl>
    <w:p w:rsidR="000127FB" w:rsidRPr="00BA7BDB" w:rsidRDefault="000127FB">
      <w:pPr>
        <w:rPr>
          <w:rFonts w:ascii="Arial Narrow" w:hAnsi="Arial Narrow"/>
          <w:sz w:val="20"/>
          <w:szCs w:val="20"/>
        </w:rPr>
      </w:pPr>
    </w:p>
    <w:sectPr w:rsidR="000127FB" w:rsidRPr="00BA7B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D2" w:rsidRDefault="008A02D2" w:rsidP="00E333D0">
      <w:pPr>
        <w:spacing w:after="0" w:line="240" w:lineRule="auto"/>
      </w:pPr>
      <w:r>
        <w:separator/>
      </w:r>
    </w:p>
  </w:endnote>
  <w:endnote w:type="continuationSeparator" w:id="0">
    <w:p w:rsidR="008A02D2" w:rsidRDefault="008A02D2" w:rsidP="00E3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72925"/>
      <w:docPartObj>
        <w:docPartGallery w:val="Page Numbers (Bottom of Page)"/>
        <w:docPartUnique/>
      </w:docPartObj>
    </w:sdtPr>
    <w:sdtEndPr>
      <w:rPr>
        <w:rFonts w:ascii="Arial Narrow" w:hAnsi="Arial Narrow"/>
        <w:color w:val="808080" w:themeColor="background1" w:themeShade="80"/>
        <w:spacing w:val="60"/>
        <w:sz w:val="18"/>
        <w:szCs w:val="18"/>
      </w:rPr>
    </w:sdtEndPr>
    <w:sdtContent>
      <w:p w:rsidR="00E333D0" w:rsidRPr="00E333D0" w:rsidRDefault="00E333D0">
        <w:pPr>
          <w:pStyle w:val="Stopka"/>
          <w:pBdr>
            <w:top w:val="single" w:sz="4" w:space="1" w:color="D9D9D9" w:themeColor="background1" w:themeShade="D9"/>
          </w:pBdr>
          <w:jc w:val="right"/>
          <w:rPr>
            <w:rFonts w:ascii="Arial Narrow" w:hAnsi="Arial Narrow"/>
            <w:sz w:val="18"/>
            <w:szCs w:val="18"/>
          </w:rPr>
        </w:pPr>
        <w:r w:rsidRPr="00E333D0">
          <w:rPr>
            <w:rFonts w:ascii="Arial Narrow" w:hAnsi="Arial Narrow"/>
            <w:sz w:val="18"/>
            <w:szCs w:val="18"/>
          </w:rPr>
          <w:fldChar w:fldCharType="begin"/>
        </w:r>
        <w:r w:rsidRPr="00E333D0">
          <w:rPr>
            <w:rFonts w:ascii="Arial Narrow" w:hAnsi="Arial Narrow"/>
            <w:sz w:val="18"/>
            <w:szCs w:val="18"/>
          </w:rPr>
          <w:instrText>PAGE   \* MERGEFORMAT</w:instrText>
        </w:r>
        <w:r w:rsidRPr="00E333D0">
          <w:rPr>
            <w:rFonts w:ascii="Arial Narrow" w:hAnsi="Arial Narrow"/>
            <w:sz w:val="18"/>
            <w:szCs w:val="18"/>
          </w:rPr>
          <w:fldChar w:fldCharType="separate"/>
        </w:r>
        <w:r w:rsidR="008A02D2">
          <w:rPr>
            <w:rFonts w:ascii="Arial Narrow" w:hAnsi="Arial Narrow"/>
            <w:noProof/>
            <w:sz w:val="18"/>
            <w:szCs w:val="18"/>
          </w:rPr>
          <w:t>1</w:t>
        </w:r>
        <w:r w:rsidRPr="00E333D0">
          <w:rPr>
            <w:rFonts w:ascii="Arial Narrow" w:hAnsi="Arial Narrow"/>
            <w:sz w:val="18"/>
            <w:szCs w:val="18"/>
          </w:rPr>
          <w:fldChar w:fldCharType="end"/>
        </w:r>
        <w:r w:rsidRPr="00E333D0">
          <w:rPr>
            <w:rFonts w:ascii="Arial Narrow" w:hAnsi="Arial Narrow"/>
            <w:sz w:val="18"/>
            <w:szCs w:val="18"/>
          </w:rPr>
          <w:t xml:space="preserve"> | </w:t>
        </w:r>
        <w:r w:rsidRPr="00E333D0">
          <w:rPr>
            <w:rFonts w:ascii="Arial Narrow" w:hAnsi="Arial Narrow"/>
            <w:color w:val="808080" w:themeColor="background1" w:themeShade="80"/>
            <w:spacing w:val="60"/>
            <w:sz w:val="18"/>
            <w:szCs w:val="18"/>
          </w:rPr>
          <w:t>Strona</w:t>
        </w:r>
      </w:p>
    </w:sdtContent>
  </w:sdt>
  <w:p w:rsidR="00E333D0" w:rsidRDefault="00E333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D2" w:rsidRDefault="008A02D2" w:rsidP="00E333D0">
      <w:pPr>
        <w:spacing w:after="0" w:line="240" w:lineRule="auto"/>
      </w:pPr>
      <w:r>
        <w:separator/>
      </w:r>
    </w:p>
  </w:footnote>
  <w:footnote w:type="continuationSeparator" w:id="0">
    <w:p w:rsidR="008A02D2" w:rsidRDefault="008A02D2" w:rsidP="00E33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B"/>
    <w:rsid w:val="000127FB"/>
    <w:rsid w:val="00442F24"/>
    <w:rsid w:val="008A02D2"/>
    <w:rsid w:val="00BA7BDB"/>
    <w:rsid w:val="00E33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3D0"/>
  </w:style>
  <w:style w:type="paragraph" w:styleId="Stopka">
    <w:name w:val="footer"/>
    <w:basedOn w:val="Normalny"/>
    <w:link w:val="StopkaZnak"/>
    <w:uiPriority w:val="99"/>
    <w:unhideWhenUsed/>
    <w:rsid w:val="00E33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3D0"/>
  </w:style>
  <w:style w:type="paragraph" w:styleId="Stopka">
    <w:name w:val="footer"/>
    <w:basedOn w:val="Normalny"/>
    <w:link w:val="StopkaZnak"/>
    <w:uiPriority w:val="99"/>
    <w:unhideWhenUsed/>
    <w:rsid w:val="00E33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01674">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1">
          <w:marLeft w:val="0"/>
          <w:marRight w:val="0"/>
          <w:marTop w:val="0"/>
          <w:marBottom w:val="0"/>
          <w:divBdr>
            <w:top w:val="none" w:sz="0" w:space="0" w:color="auto"/>
            <w:left w:val="none" w:sz="0" w:space="0" w:color="auto"/>
            <w:bottom w:val="none" w:sz="0" w:space="0" w:color="auto"/>
            <w:right w:val="none" w:sz="0" w:space="0" w:color="auto"/>
          </w:divBdr>
          <w:divsChild>
            <w:div w:id="546991208">
              <w:marLeft w:val="0"/>
              <w:marRight w:val="0"/>
              <w:marTop w:val="0"/>
              <w:marBottom w:val="0"/>
              <w:divBdr>
                <w:top w:val="none" w:sz="0" w:space="0" w:color="auto"/>
                <w:left w:val="none" w:sz="0" w:space="0" w:color="auto"/>
                <w:bottom w:val="none" w:sz="0" w:space="0" w:color="auto"/>
                <w:right w:val="none" w:sz="0" w:space="0" w:color="auto"/>
              </w:divBdr>
            </w:div>
            <w:div w:id="1960450446">
              <w:marLeft w:val="0"/>
              <w:marRight w:val="0"/>
              <w:marTop w:val="0"/>
              <w:marBottom w:val="0"/>
              <w:divBdr>
                <w:top w:val="none" w:sz="0" w:space="0" w:color="auto"/>
                <w:left w:val="none" w:sz="0" w:space="0" w:color="auto"/>
                <w:bottom w:val="none" w:sz="0" w:space="0" w:color="auto"/>
                <w:right w:val="none" w:sz="0" w:space="0" w:color="auto"/>
              </w:divBdr>
            </w:div>
            <w:div w:id="439686621">
              <w:marLeft w:val="0"/>
              <w:marRight w:val="0"/>
              <w:marTop w:val="0"/>
              <w:marBottom w:val="0"/>
              <w:divBdr>
                <w:top w:val="none" w:sz="0" w:space="0" w:color="auto"/>
                <w:left w:val="none" w:sz="0" w:space="0" w:color="auto"/>
                <w:bottom w:val="none" w:sz="0" w:space="0" w:color="auto"/>
                <w:right w:val="none" w:sz="0" w:space="0" w:color="auto"/>
              </w:divBdr>
              <w:divsChild>
                <w:div w:id="1776513700">
                  <w:marLeft w:val="0"/>
                  <w:marRight w:val="0"/>
                  <w:marTop w:val="0"/>
                  <w:marBottom w:val="0"/>
                  <w:divBdr>
                    <w:top w:val="none" w:sz="0" w:space="0" w:color="auto"/>
                    <w:left w:val="none" w:sz="0" w:space="0" w:color="auto"/>
                    <w:bottom w:val="none" w:sz="0" w:space="0" w:color="auto"/>
                    <w:right w:val="none" w:sz="0" w:space="0" w:color="auto"/>
                  </w:divBdr>
                </w:div>
              </w:divsChild>
            </w:div>
            <w:div w:id="1389914275">
              <w:marLeft w:val="0"/>
              <w:marRight w:val="0"/>
              <w:marTop w:val="0"/>
              <w:marBottom w:val="0"/>
              <w:divBdr>
                <w:top w:val="none" w:sz="0" w:space="0" w:color="auto"/>
                <w:left w:val="none" w:sz="0" w:space="0" w:color="auto"/>
                <w:bottom w:val="none" w:sz="0" w:space="0" w:color="auto"/>
                <w:right w:val="none" w:sz="0" w:space="0" w:color="auto"/>
              </w:divBdr>
              <w:divsChild>
                <w:div w:id="1516266749">
                  <w:marLeft w:val="0"/>
                  <w:marRight w:val="0"/>
                  <w:marTop w:val="0"/>
                  <w:marBottom w:val="0"/>
                  <w:divBdr>
                    <w:top w:val="none" w:sz="0" w:space="0" w:color="auto"/>
                    <w:left w:val="none" w:sz="0" w:space="0" w:color="auto"/>
                    <w:bottom w:val="none" w:sz="0" w:space="0" w:color="auto"/>
                    <w:right w:val="none" w:sz="0" w:space="0" w:color="auto"/>
                  </w:divBdr>
                </w:div>
              </w:divsChild>
            </w:div>
            <w:div w:id="2086948763">
              <w:marLeft w:val="0"/>
              <w:marRight w:val="0"/>
              <w:marTop w:val="0"/>
              <w:marBottom w:val="0"/>
              <w:divBdr>
                <w:top w:val="none" w:sz="0" w:space="0" w:color="auto"/>
                <w:left w:val="none" w:sz="0" w:space="0" w:color="auto"/>
                <w:bottom w:val="none" w:sz="0" w:space="0" w:color="auto"/>
                <w:right w:val="none" w:sz="0" w:space="0" w:color="auto"/>
              </w:divBdr>
              <w:divsChild>
                <w:div w:id="1653290242">
                  <w:marLeft w:val="0"/>
                  <w:marRight w:val="0"/>
                  <w:marTop w:val="0"/>
                  <w:marBottom w:val="0"/>
                  <w:divBdr>
                    <w:top w:val="none" w:sz="0" w:space="0" w:color="auto"/>
                    <w:left w:val="none" w:sz="0" w:space="0" w:color="auto"/>
                    <w:bottom w:val="none" w:sz="0" w:space="0" w:color="auto"/>
                    <w:right w:val="none" w:sz="0" w:space="0" w:color="auto"/>
                  </w:divBdr>
                </w:div>
                <w:div w:id="748768082">
                  <w:marLeft w:val="0"/>
                  <w:marRight w:val="0"/>
                  <w:marTop w:val="0"/>
                  <w:marBottom w:val="0"/>
                  <w:divBdr>
                    <w:top w:val="none" w:sz="0" w:space="0" w:color="auto"/>
                    <w:left w:val="none" w:sz="0" w:space="0" w:color="auto"/>
                    <w:bottom w:val="none" w:sz="0" w:space="0" w:color="auto"/>
                    <w:right w:val="none" w:sz="0" w:space="0" w:color="auto"/>
                  </w:divBdr>
                </w:div>
                <w:div w:id="611934240">
                  <w:marLeft w:val="0"/>
                  <w:marRight w:val="0"/>
                  <w:marTop w:val="0"/>
                  <w:marBottom w:val="0"/>
                  <w:divBdr>
                    <w:top w:val="none" w:sz="0" w:space="0" w:color="auto"/>
                    <w:left w:val="none" w:sz="0" w:space="0" w:color="auto"/>
                    <w:bottom w:val="none" w:sz="0" w:space="0" w:color="auto"/>
                    <w:right w:val="none" w:sz="0" w:space="0" w:color="auto"/>
                  </w:divBdr>
                </w:div>
                <w:div w:id="1312170610">
                  <w:marLeft w:val="0"/>
                  <w:marRight w:val="0"/>
                  <w:marTop w:val="0"/>
                  <w:marBottom w:val="0"/>
                  <w:divBdr>
                    <w:top w:val="none" w:sz="0" w:space="0" w:color="auto"/>
                    <w:left w:val="none" w:sz="0" w:space="0" w:color="auto"/>
                    <w:bottom w:val="none" w:sz="0" w:space="0" w:color="auto"/>
                    <w:right w:val="none" w:sz="0" w:space="0" w:color="auto"/>
                  </w:divBdr>
                </w:div>
              </w:divsChild>
            </w:div>
            <w:div w:id="1595941938">
              <w:marLeft w:val="0"/>
              <w:marRight w:val="0"/>
              <w:marTop w:val="0"/>
              <w:marBottom w:val="0"/>
              <w:divBdr>
                <w:top w:val="none" w:sz="0" w:space="0" w:color="auto"/>
                <w:left w:val="none" w:sz="0" w:space="0" w:color="auto"/>
                <w:bottom w:val="none" w:sz="0" w:space="0" w:color="auto"/>
                <w:right w:val="none" w:sz="0" w:space="0" w:color="auto"/>
              </w:divBdr>
              <w:divsChild>
                <w:div w:id="2132673121">
                  <w:marLeft w:val="0"/>
                  <w:marRight w:val="0"/>
                  <w:marTop w:val="0"/>
                  <w:marBottom w:val="0"/>
                  <w:divBdr>
                    <w:top w:val="none" w:sz="0" w:space="0" w:color="auto"/>
                    <w:left w:val="none" w:sz="0" w:space="0" w:color="auto"/>
                    <w:bottom w:val="none" w:sz="0" w:space="0" w:color="auto"/>
                    <w:right w:val="none" w:sz="0" w:space="0" w:color="auto"/>
                  </w:divBdr>
                </w:div>
                <w:div w:id="1063288620">
                  <w:marLeft w:val="0"/>
                  <w:marRight w:val="0"/>
                  <w:marTop w:val="0"/>
                  <w:marBottom w:val="0"/>
                  <w:divBdr>
                    <w:top w:val="none" w:sz="0" w:space="0" w:color="auto"/>
                    <w:left w:val="none" w:sz="0" w:space="0" w:color="auto"/>
                    <w:bottom w:val="none" w:sz="0" w:space="0" w:color="auto"/>
                    <w:right w:val="none" w:sz="0" w:space="0" w:color="auto"/>
                  </w:divBdr>
                </w:div>
                <w:div w:id="1622953049">
                  <w:marLeft w:val="0"/>
                  <w:marRight w:val="0"/>
                  <w:marTop w:val="0"/>
                  <w:marBottom w:val="0"/>
                  <w:divBdr>
                    <w:top w:val="none" w:sz="0" w:space="0" w:color="auto"/>
                    <w:left w:val="none" w:sz="0" w:space="0" w:color="auto"/>
                    <w:bottom w:val="none" w:sz="0" w:space="0" w:color="auto"/>
                    <w:right w:val="none" w:sz="0" w:space="0" w:color="auto"/>
                  </w:divBdr>
                </w:div>
                <w:div w:id="431779027">
                  <w:marLeft w:val="0"/>
                  <w:marRight w:val="0"/>
                  <w:marTop w:val="0"/>
                  <w:marBottom w:val="0"/>
                  <w:divBdr>
                    <w:top w:val="none" w:sz="0" w:space="0" w:color="auto"/>
                    <w:left w:val="none" w:sz="0" w:space="0" w:color="auto"/>
                    <w:bottom w:val="none" w:sz="0" w:space="0" w:color="auto"/>
                    <w:right w:val="none" w:sz="0" w:space="0" w:color="auto"/>
                  </w:divBdr>
                </w:div>
                <w:div w:id="1909920148">
                  <w:marLeft w:val="0"/>
                  <w:marRight w:val="0"/>
                  <w:marTop w:val="0"/>
                  <w:marBottom w:val="0"/>
                  <w:divBdr>
                    <w:top w:val="none" w:sz="0" w:space="0" w:color="auto"/>
                    <w:left w:val="none" w:sz="0" w:space="0" w:color="auto"/>
                    <w:bottom w:val="none" w:sz="0" w:space="0" w:color="auto"/>
                    <w:right w:val="none" w:sz="0" w:space="0" w:color="auto"/>
                  </w:divBdr>
                </w:div>
                <w:div w:id="1830976219">
                  <w:marLeft w:val="0"/>
                  <w:marRight w:val="0"/>
                  <w:marTop w:val="0"/>
                  <w:marBottom w:val="0"/>
                  <w:divBdr>
                    <w:top w:val="none" w:sz="0" w:space="0" w:color="auto"/>
                    <w:left w:val="none" w:sz="0" w:space="0" w:color="auto"/>
                    <w:bottom w:val="none" w:sz="0" w:space="0" w:color="auto"/>
                    <w:right w:val="none" w:sz="0" w:space="0" w:color="auto"/>
                  </w:divBdr>
                </w:div>
                <w:div w:id="1314526175">
                  <w:marLeft w:val="0"/>
                  <w:marRight w:val="0"/>
                  <w:marTop w:val="0"/>
                  <w:marBottom w:val="0"/>
                  <w:divBdr>
                    <w:top w:val="none" w:sz="0" w:space="0" w:color="auto"/>
                    <w:left w:val="none" w:sz="0" w:space="0" w:color="auto"/>
                    <w:bottom w:val="none" w:sz="0" w:space="0" w:color="auto"/>
                    <w:right w:val="none" w:sz="0" w:space="0" w:color="auto"/>
                  </w:divBdr>
                </w:div>
              </w:divsChild>
            </w:div>
            <w:div w:id="2140683813">
              <w:marLeft w:val="0"/>
              <w:marRight w:val="0"/>
              <w:marTop w:val="0"/>
              <w:marBottom w:val="0"/>
              <w:divBdr>
                <w:top w:val="none" w:sz="0" w:space="0" w:color="auto"/>
                <w:left w:val="none" w:sz="0" w:space="0" w:color="auto"/>
                <w:bottom w:val="none" w:sz="0" w:space="0" w:color="auto"/>
                <w:right w:val="none" w:sz="0" w:space="0" w:color="auto"/>
              </w:divBdr>
              <w:divsChild>
                <w:div w:id="730428361">
                  <w:marLeft w:val="0"/>
                  <w:marRight w:val="0"/>
                  <w:marTop w:val="0"/>
                  <w:marBottom w:val="0"/>
                  <w:divBdr>
                    <w:top w:val="none" w:sz="0" w:space="0" w:color="auto"/>
                    <w:left w:val="none" w:sz="0" w:space="0" w:color="auto"/>
                    <w:bottom w:val="none" w:sz="0" w:space="0" w:color="auto"/>
                    <w:right w:val="none" w:sz="0" w:space="0" w:color="auto"/>
                  </w:divBdr>
                </w:div>
                <w:div w:id="2117091769">
                  <w:marLeft w:val="0"/>
                  <w:marRight w:val="0"/>
                  <w:marTop w:val="0"/>
                  <w:marBottom w:val="0"/>
                  <w:divBdr>
                    <w:top w:val="none" w:sz="0" w:space="0" w:color="auto"/>
                    <w:left w:val="none" w:sz="0" w:space="0" w:color="auto"/>
                    <w:bottom w:val="none" w:sz="0" w:space="0" w:color="auto"/>
                    <w:right w:val="none" w:sz="0" w:space="0" w:color="auto"/>
                  </w:divBdr>
                </w:div>
              </w:divsChild>
            </w:div>
            <w:div w:id="1094403603">
              <w:marLeft w:val="0"/>
              <w:marRight w:val="0"/>
              <w:marTop w:val="0"/>
              <w:marBottom w:val="0"/>
              <w:divBdr>
                <w:top w:val="none" w:sz="0" w:space="0" w:color="auto"/>
                <w:left w:val="none" w:sz="0" w:space="0" w:color="auto"/>
                <w:bottom w:val="none" w:sz="0" w:space="0" w:color="auto"/>
                <w:right w:val="none" w:sz="0" w:space="0" w:color="auto"/>
              </w:divBdr>
              <w:divsChild>
                <w:div w:id="1004626079">
                  <w:marLeft w:val="0"/>
                  <w:marRight w:val="0"/>
                  <w:marTop w:val="0"/>
                  <w:marBottom w:val="0"/>
                  <w:divBdr>
                    <w:top w:val="none" w:sz="0" w:space="0" w:color="auto"/>
                    <w:left w:val="none" w:sz="0" w:space="0" w:color="auto"/>
                    <w:bottom w:val="none" w:sz="0" w:space="0" w:color="auto"/>
                    <w:right w:val="none" w:sz="0" w:space="0" w:color="auto"/>
                  </w:divBdr>
                </w:div>
                <w:div w:id="1341589421">
                  <w:marLeft w:val="0"/>
                  <w:marRight w:val="0"/>
                  <w:marTop w:val="0"/>
                  <w:marBottom w:val="0"/>
                  <w:divBdr>
                    <w:top w:val="none" w:sz="0" w:space="0" w:color="auto"/>
                    <w:left w:val="none" w:sz="0" w:space="0" w:color="auto"/>
                    <w:bottom w:val="none" w:sz="0" w:space="0" w:color="auto"/>
                    <w:right w:val="none" w:sz="0" w:space="0" w:color="auto"/>
                  </w:divBdr>
                </w:div>
                <w:div w:id="1994405919">
                  <w:marLeft w:val="0"/>
                  <w:marRight w:val="0"/>
                  <w:marTop w:val="0"/>
                  <w:marBottom w:val="0"/>
                  <w:divBdr>
                    <w:top w:val="none" w:sz="0" w:space="0" w:color="auto"/>
                    <w:left w:val="none" w:sz="0" w:space="0" w:color="auto"/>
                    <w:bottom w:val="none" w:sz="0" w:space="0" w:color="auto"/>
                    <w:right w:val="none" w:sz="0" w:space="0" w:color="auto"/>
                  </w:divBdr>
                </w:div>
                <w:div w:id="309677203">
                  <w:marLeft w:val="0"/>
                  <w:marRight w:val="0"/>
                  <w:marTop w:val="0"/>
                  <w:marBottom w:val="0"/>
                  <w:divBdr>
                    <w:top w:val="none" w:sz="0" w:space="0" w:color="auto"/>
                    <w:left w:val="none" w:sz="0" w:space="0" w:color="auto"/>
                    <w:bottom w:val="none" w:sz="0" w:space="0" w:color="auto"/>
                    <w:right w:val="none" w:sz="0" w:space="0" w:color="auto"/>
                  </w:divBdr>
                </w:div>
                <w:div w:id="1037656394">
                  <w:marLeft w:val="0"/>
                  <w:marRight w:val="0"/>
                  <w:marTop w:val="0"/>
                  <w:marBottom w:val="0"/>
                  <w:divBdr>
                    <w:top w:val="none" w:sz="0" w:space="0" w:color="auto"/>
                    <w:left w:val="none" w:sz="0" w:space="0" w:color="auto"/>
                    <w:bottom w:val="none" w:sz="0" w:space="0" w:color="auto"/>
                    <w:right w:val="none" w:sz="0" w:space="0" w:color="auto"/>
                  </w:divBdr>
                </w:div>
                <w:div w:id="2050369935">
                  <w:marLeft w:val="0"/>
                  <w:marRight w:val="0"/>
                  <w:marTop w:val="0"/>
                  <w:marBottom w:val="0"/>
                  <w:divBdr>
                    <w:top w:val="none" w:sz="0" w:space="0" w:color="auto"/>
                    <w:left w:val="none" w:sz="0" w:space="0" w:color="auto"/>
                    <w:bottom w:val="none" w:sz="0" w:space="0" w:color="auto"/>
                    <w:right w:val="none" w:sz="0" w:space="0" w:color="auto"/>
                  </w:divBdr>
                </w:div>
                <w:div w:id="1848472345">
                  <w:marLeft w:val="0"/>
                  <w:marRight w:val="0"/>
                  <w:marTop w:val="0"/>
                  <w:marBottom w:val="0"/>
                  <w:divBdr>
                    <w:top w:val="none" w:sz="0" w:space="0" w:color="auto"/>
                    <w:left w:val="none" w:sz="0" w:space="0" w:color="auto"/>
                    <w:bottom w:val="none" w:sz="0" w:space="0" w:color="auto"/>
                    <w:right w:val="none" w:sz="0" w:space="0" w:color="auto"/>
                  </w:divBdr>
                </w:div>
              </w:divsChild>
            </w:div>
            <w:div w:id="612052367">
              <w:marLeft w:val="0"/>
              <w:marRight w:val="0"/>
              <w:marTop w:val="0"/>
              <w:marBottom w:val="0"/>
              <w:divBdr>
                <w:top w:val="none" w:sz="0" w:space="0" w:color="auto"/>
                <w:left w:val="none" w:sz="0" w:space="0" w:color="auto"/>
                <w:bottom w:val="none" w:sz="0" w:space="0" w:color="auto"/>
                <w:right w:val="none" w:sz="0" w:space="0" w:color="auto"/>
              </w:divBdr>
              <w:divsChild>
                <w:div w:id="1420442710">
                  <w:marLeft w:val="0"/>
                  <w:marRight w:val="0"/>
                  <w:marTop w:val="0"/>
                  <w:marBottom w:val="0"/>
                  <w:divBdr>
                    <w:top w:val="none" w:sz="0" w:space="0" w:color="auto"/>
                    <w:left w:val="none" w:sz="0" w:space="0" w:color="auto"/>
                    <w:bottom w:val="none" w:sz="0" w:space="0" w:color="auto"/>
                    <w:right w:val="none" w:sz="0" w:space="0" w:color="auto"/>
                  </w:divBdr>
                </w:div>
                <w:div w:id="1230651969">
                  <w:marLeft w:val="0"/>
                  <w:marRight w:val="0"/>
                  <w:marTop w:val="0"/>
                  <w:marBottom w:val="0"/>
                  <w:divBdr>
                    <w:top w:val="none" w:sz="0" w:space="0" w:color="auto"/>
                    <w:left w:val="none" w:sz="0" w:space="0" w:color="auto"/>
                    <w:bottom w:val="none" w:sz="0" w:space="0" w:color="auto"/>
                    <w:right w:val="none" w:sz="0" w:space="0" w:color="auto"/>
                  </w:divBdr>
                </w:div>
                <w:div w:id="1235776477">
                  <w:marLeft w:val="0"/>
                  <w:marRight w:val="0"/>
                  <w:marTop w:val="0"/>
                  <w:marBottom w:val="0"/>
                  <w:divBdr>
                    <w:top w:val="none" w:sz="0" w:space="0" w:color="auto"/>
                    <w:left w:val="none" w:sz="0" w:space="0" w:color="auto"/>
                    <w:bottom w:val="none" w:sz="0" w:space="0" w:color="auto"/>
                    <w:right w:val="none" w:sz="0" w:space="0" w:color="auto"/>
                  </w:divBdr>
                </w:div>
                <w:div w:id="416365369">
                  <w:marLeft w:val="0"/>
                  <w:marRight w:val="0"/>
                  <w:marTop w:val="0"/>
                  <w:marBottom w:val="0"/>
                  <w:divBdr>
                    <w:top w:val="none" w:sz="0" w:space="0" w:color="auto"/>
                    <w:left w:val="none" w:sz="0" w:space="0" w:color="auto"/>
                    <w:bottom w:val="none" w:sz="0" w:space="0" w:color="auto"/>
                    <w:right w:val="none" w:sz="0" w:space="0" w:color="auto"/>
                  </w:divBdr>
                </w:div>
                <w:div w:id="460458438">
                  <w:marLeft w:val="0"/>
                  <w:marRight w:val="0"/>
                  <w:marTop w:val="0"/>
                  <w:marBottom w:val="0"/>
                  <w:divBdr>
                    <w:top w:val="none" w:sz="0" w:space="0" w:color="auto"/>
                    <w:left w:val="none" w:sz="0" w:space="0" w:color="auto"/>
                    <w:bottom w:val="none" w:sz="0" w:space="0" w:color="auto"/>
                    <w:right w:val="none" w:sz="0" w:space="0" w:color="auto"/>
                  </w:divBdr>
                </w:div>
                <w:div w:id="1943100464">
                  <w:marLeft w:val="0"/>
                  <w:marRight w:val="0"/>
                  <w:marTop w:val="0"/>
                  <w:marBottom w:val="0"/>
                  <w:divBdr>
                    <w:top w:val="none" w:sz="0" w:space="0" w:color="auto"/>
                    <w:left w:val="none" w:sz="0" w:space="0" w:color="auto"/>
                    <w:bottom w:val="none" w:sz="0" w:space="0" w:color="auto"/>
                    <w:right w:val="none" w:sz="0" w:space="0" w:color="auto"/>
                  </w:divBdr>
                </w:div>
                <w:div w:id="1388991001">
                  <w:marLeft w:val="0"/>
                  <w:marRight w:val="0"/>
                  <w:marTop w:val="0"/>
                  <w:marBottom w:val="0"/>
                  <w:divBdr>
                    <w:top w:val="none" w:sz="0" w:space="0" w:color="auto"/>
                    <w:left w:val="none" w:sz="0" w:space="0" w:color="auto"/>
                    <w:bottom w:val="none" w:sz="0" w:space="0" w:color="auto"/>
                    <w:right w:val="none" w:sz="0" w:space="0" w:color="auto"/>
                  </w:divBdr>
                </w:div>
                <w:div w:id="939026217">
                  <w:marLeft w:val="0"/>
                  <w:marRight w:val="0"/>
                  <w:marTop w:val="0"/>
                  <w:marBottom w:val="0"/>
                  <w:divBdr>
                    <w:top w:val="none" w:sz="0" w:space="0" w:color="auto"/>
                    <w:left w:val="none" w:sz="0" w:space="0" w:color="auto"/>
                    <w:bottom w:val="none" w:sz="0" w:space="0" w:color="auto"/>
                    <w:right w:val="none" w:sz="0" w:space="0" w:color="auto"/>
                  </w:divBdr>
                </w:div>
              </w:divsChild>
            </w:div>
            <w:div w:id="1514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4435</Words>
  <Characters>26613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2</cp:revision>
  <dcterms:created xsi:type="dcterms:W3CDTF">2017-12-07T13:30:00Z</dcterms:created>
  <dcterms:modified xsi:type="dcterms:W3CDTF">2017-12-07T13:42:00Z</dcterms:modified>
</cp:coreProperties>
</file>